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43" w:rsidRDefault="00C10F05" w:rsidP="00C10F05">
      <w:pPr>
        <w:jc w:val="center"/>
        <w:rPr>
          <w:sz w:val="32"/>
          <w:szCs w:val="32"/>
        </w:rPr>
      </w:pPr>
      <w:r>
        <w:rPr>
          <w:sz w:val="32"/>
          <w:szCs w:val="32"/>
        </w:rPr>
        <w:t>Resonance in A</w:t>
      </w:r>
      <w:r w:rsidR="009A6B65">
        <w:rPr>
          <w:sz w:val="32"/>
          <w:szCs w:val="32"/>
        </w:rPr>
        <w:t>i</w:t>
      </w:r>
      <w:r>
        <w:rPr>
          <w:sz w:val="32"/>
          <w:szCs w:val="32"/>
        </w:rPr>
        <w:t>r</w:t>
      </w:r>
    </w:p>
    <w:p w:rsidR="009A6B65" w:rsidRPr="00B5674D" w:rsidRDefault="00B5674D" w:rsidP="00B5674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5674D">
        <w:rPr>
          <w:sz w:val="32"/>
          <w:szCs w:val="32"/>
        </w:rPr>
        <w:t>Create your own pan flute by following the steps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1"/>
        <w:gridCol w:w="2509"/>
        <w:gridCol w:w="2493"/>
        <w:gridCol w:w="2493"/>
      </w:tblGrid>
      <w:tr w:rsidR="00B5674D" w:rsidTr="00B5674D">
        <w:tc>
          <w:tcPr>
            <w:tcW w:w="1361" w:type="dxa"/>
          </w:tcPr>
          <w:p w:rsidR="00B5674D" w:rsidRPr="00B5674D" w:rsidRDefault="00B5674D" w:rsidP="009A6B65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B5674D">
              <w:rPr>
                <w:b/>
                <w:sz w:val="32"/>
                <w:szCs w:val="32"/>
              </w:rPr>
              <w:t>Note</w:t>
            </w:r>
          </w:p>
        </w:tc>
        <w:tc>
          <w:tcPr>
            <w:tcW w:w="2509" w:type="dxa"/>
            <w:tcBorders>
              <w:right w:val="single" w:sz="18" w:space="0" w:color="auto"/>
            </w:tcBorders>
          </w:tcPr>
          <w:p w:rsidR="00B5674D" w:rsidRPr="00B5674D" w:rsidRDefault="00B5674D" w:rsidP="009A6B65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B5674D">
              <w:rPr>
                <w:b/>
                <w:sz w:val="32"/>
                <w:szCs w:val="32"/>
              </w:rPr>
              <w:t>Frequency (Hz)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5674D" w:rsidRPr="00B5674D" w:rsidRDefault="00B5674D" w:rsidP="009A6B65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B5674D">
              <w:rPr>
                <w:b/>
                <w:sz w:val="32"/>
                <w:szCs w:val="32"/>
              </w:rPr>
              <w:t>Note</w:t>
            </w:r>
          </w:p>
        </w:tc>
        <w:tc>
          <w:tcPr>
            <w:tcW w:w="2493" w:type="dxa"/>
            <w:tcBorders>
              <w:left w:val="single" w:sz="2" w:space="0" w:color="auto"/>
            </w:tcBorders>
          </w:tcPr>
          <w:p w:rsidR="00B5674D" w:rsidRPr="00B5674D" w:rsidRDefault="00B5674D" w:rsidP="009A6B65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B5674D">
              <w:rPr>
                <w:b/>
                <w:sz w:val="32"/>
                <w:szCs w:val="32"/>
              </w:rPr>
              <w:t>Frequency (Hz)</w:t>
            </w:r>
          </w:p>
        </w:tc>
      </w:tr>
      <w:tr w:rsidR="00B5674D" w:rsidTr="00B5674D">
        <w:tc>
          <w:tcPr>
            <w:tcW w:w="1361" w:type="dxa"/>
          </w:tcPr>
          <w:p w:rsidR="00B5674D" w:rsidRDefault="00B5674D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A3</w:t>
            </w:r>
          </w:p>
        </w:tc>
        <w:tc>
          <w:tcPr>
            <w:tcW w:w="2509" w:type="dxa"/>
            <w:tcBorders>
              <w:right w:val="single" w:sz="18" w:space="0" w:color="auto"/>
            </w:tcBorders>
          </w:tcPr>
          <w:p w:rsidR="00B5674D" w:rsidRDefault="00B5674D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220.00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5674D" w:rsidRDefault="00B5674D" w:rsidP="0029643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A4</w:t>
            </w:r>
          </w:p>
        </w:tc>
        <w:tc>
          <w:tcPr>
            <w:tcW w:w="2493" w:type="dxa"/>
            <w:tcBorders>
              <w:left w:val="single" w:sz="2" w:space="0" w:color="auto"/>
            </w:tcBorders>
          </w:tcPr>
          <w:p w:rsidR="00B5674D" w:rsidRDefault="00B5674D" w:rsidP="0029643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440</w:t>
            </w:r>
          </w:p>
        </w:tc>
      </w:tr>
      <w:tr w:rsidR="00B5674D" w:rsidTr="00B5674D">
        <w:tc>
          <w:tcPr>
            <w:tcW w:w="1361" w:type="dxa"/>
          </w:tcPr>
          <w:p w:rsidR="00B5674D" w:rsidRDefault="00B5674D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B3</w:t>
            </w:r>
          </w:p>
        </w:tc>
        <w:tc>
          <w:tcPr>
            <w:tcW w:w="2509" w:type="dxa"/>
            <w:tcBorders>
              <w:right w:val="single" w:sz="18" w:space="0" w:color="auto"/>
            </w:tcBorders>
          </w:tcPr>
          <w:p w:rsidR="00B5674D" w:rsidRDefault="00B5674D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246.94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5674D" w:rsidRDefault="00B5674D" w:rsidP="0029643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B4</w:t>
            </w:r>
          </w:p>
        </w:tc>
        <w:tc>
          <w:tcPr>
            <w:tcW w:w="2493" w:type="dxa"/>
            <w:tcBorders>
              <w:left w:val="single" w:sz="2" w:space="0" w:color="auto"/>
            </w:tcBorders>
          </w:tcPr>
          <w:p w:rsidR="00B5674D" w:rsidRDefault="00B5674D" w:rsidP="0029643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493.88</w:t>
            </w:r>
          </w:p>
        </w:tc>
      </w:tr>
      <w:tr w:rsidR="00B5674D" w:rsidTr="00B5674D">
        <w:tc>
          <w:tcPr>
            <w:tcW w:w="1361" w:type="dxa"/>
          </w:tcPr>
          <w:p w:rsidR="00B5674D" w:rsidRDefault="00B5674D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C4</w:t>
            </w:r>
          </w:p>
        </w:tc>
        <w:tc>
          <w:tcPr>
            <w:tcW w:w="2509" w:type="dxa"/>
            <w:tcBorders>
              <w:right w:val="single" w:sz="18" w:space="0" w:color="auto"/>
            </w:tcBorders>
          </w:tcPr>
          <w:p w:rsidR="00B5674D" w:rsidRDefault="00B5674D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261.63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5674D" w:rsidRDefault="00B5674D" w:rsidP="0029643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C5</w:t>
            </w:r>
          </w:p>
        </w:tc>
        <w:tc>
          <w:tcPr>
            <w:tcW w:w="2493" w:type="dxa"/>
            <w:tcBorders>
              <w:left w:val="single" w:sz="2" w:space="0" w:color="auto"/>
            </w:tcBorders>
          </w:tcPr>
          <w:p w:rsidR="00B5674D" w:rsidRDefault="00B5674D" w:rsidP="0029643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523.25</w:t>
            </w:r>
          </w:p>
        </w:tc>
      </w:tr>
      <w:tr w:rsidR="00B5674D" w:rsidTr="00B5674D">
        <w:tc>
          <w:tcPr>
            <w:tcW w:w="1361" w:type="dxa"/>
          </w:tcPr>
          <w:p w:rsidR="00B5674D" w:rsidRDefault="00B5674D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D4</w:t>
            </w:r>
          </w:p>
        </w:tc>
        <w:tc>
          <w:tcPr>
            <w:tcW w:w="2509" w:type="dxa"/>
            <w:tcBorders>
              <w:right w:val="single" w:sz="18" w:space="0" w:color="auto"/>
            </w:tcBorders>
          </w:tcPr>
          <w:p w:rsidR="00B5674D" w:rsidRDefault="00B5674D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293.66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5674D" w:rsidRDefault="00B5674D" w:rsidP="0029643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D5</w:t>
            </w:r>
          </w:p>
        </w:tc>
        <w:tc>
          <w:tcPr>
            <w:tcW w:w="2493" w:type="dxa"/>
            <w:tcBorders>
              <w:left w:val="single" w:sz="2" w:space="0" w:color="auto"/>
            </w:tcBorders>
          </w:tcPr>
          <w:p w:rsidR="00B5674D" w:rsidRDefault="00B5674D" w:rsidP="0029643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587.33</w:t>
            </w:r>
          </w:p>
        </w:tc>
      </w:tr>
      <w:tr w:rsidR="00B5674D" w:rsidTr="00B5674D">
        <w:tc>
          <w:tcPr>
            <w:tcW w:w="1361" w:type="dxa"/>
          </w:tcPr>
          <w:p w:rsidR="00B5674D" w:rsidRDefault="00B5674D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E4</w:t>
            </w:r>
          </w:p>
        </w:tc>
        <w:tc>
          <w:tcPr>
            <w:tcW w:w="2509" w:type="dxa"/>
            <w:tcBorders>
              <w:right w:val="single" w:sz="18" w:space="0" w:color="auto"/>
            </w:tcBorders>
          </w:tcPr>
          <w:p w:rsidR="00B5674D" w:rsidRDefault="00B5674D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329.63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5674D" w:rsidRDefault="00B5674D" w:rsidP="0029643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E5</w:t>
            </w:r>
          </w:p>
        </w:tc>
        <w:tc>
          <w:tcPr>
            <w:tcW w:w="2493" w:type="dxa"/>
            <w:tcBorders>
              <w:left w:val="single" w:sz="2" w:space="0" w:color="auto"/>
            </w:tcBorders>
          </w:tcPr>
          <w:p w:rsidR="00B5674D" w:rsidRDefault="00B5674D" w:rsidP="0029643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659.25</w:t>
            </w:r>
          </w:p>
        </w:tc>
      </w:tr>
      <w:tr w:rsidR="00B5674D" w:rsidTr="00B5674D">
        <w:tc>
          <w:tcPr>
            <w:tcW w:w="1361" w:type="dxa"/>
          </w:tcPr>
          <w:p w:rsidR="00B5674D" w:rsidRDefault="00B5674D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F4</w:t>
            </w:r>
          </w:p>
        </w:tc>
        <w:tc>
          <w:tcPr>
            <w:tcW w:w="2509" w:type="dxa"/>
            <w:tcBorders>
              <w:right w:val="single" w:sz="18" w:space="0" w:color="auto"/>
            </w:tcBorders>
          </w:tcPr>
          <w:p w:rsidR="00B5674D" w:rsidRDefault="00B5674D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349.23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5674D" w:rsidRDefault="00B5674D" w:rsidP="0029643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F5</w:t>
            </w:r>
          </w:p>
        </w:tc>
        <w:tc>
          <w:tcPr>
            <w:tcW w:w="2493" w:type="dxa"/>
            <w:tcBorders>
              <w:left w:val="single" w:sz="2" w:space="0" w:color="auto"/>
            </w:tcBorders>
          </w:tcPr>
          <w:p w:rsidR="00B5674D" w:rsidRDefault="00B5674D" w:rsidP="0029643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698.46</w:t>
            </w:r>
          </w:p>
        </w:tc>
      </w:tr>
      <w:tr w:rsidR="00B5674D" w:rsidTr="00B5674D">
        <w:tc>
          <w:tcPr>
            <w:tcW w:w="1361" w:type="dxa"/>
          </w:tcPr>
          <w:p w:rsidR="00B5674D" w:rsidRDefault="00B5674D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G4</w:t>
            </w:r>
          </w:p>
        </w:tc>
        <w:tc>
          <w:tcPr>
            <w:tcW w:w="2509" w:type="dxa"/>
            <w:tcBorders>
              <w:right w:val="single" w:sz="18" w:space="0" w:color="auto"/>
            </w:tcBorders>
          </w:tcPr>
          <w:p w:rsidR="00B5674D" w:rsidRDefault="00B5674D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392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5674D" w:rsidRDefault="00B5674D" w:rsidP="0029643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G5</w:t>
            </w:r>
          </w:p>
        </w:tc>
        <w:tc>
          <w:tcPr>
            <w:tcW w:w="2493" w:type="dxa"/>
            <w:tcBorders>
              <w:left w:val="single" w:sz="2" w:space="0" w:color="auto"/>
            </w:tcBorders>
          </w:tcPr>
          <w:p w:rsidR="00B5674D" w:rsidRDefault="00B5674D" w:rsidP="0029643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783.99</w:t>
            </w:r>
          </w:p>
        </w:tc>
      </w:tr>
    </w:tbl>
    <w:p w:rsidR="009A6B65" w:rsidRDefault="009A6B65" w:rsidP="009A6B65">
      <w:pPr>
        <w:pStyle w:val="ListParagraph"/>
        <w:rPr>
          <w:sz w:val="32"/>
          <w:szCs w:val="32"/>
        </w:rPr>
      </w:pPr>
    </w:p>
    <w:p w:rsidR="00B5674D" w:rsidRDefault="00B5674D" w:rsidP="009A6B6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Speed of sound in air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26"/>
        <w:gridCol w:w="1512"/>
      </w:tblGrid>
      <w:tr w:rsidR="00625591" w:rsidTr="00625591">
        <w:tc>
          <w:tcPr>
            <w:tcW w:w="1926" w:type="dxa"/>
          </w:tcPr>
          <w:p w:rsidR="00625591" w:rsidRPr="00625591" w:rsidRDefault="00625591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Temperature (</w:t>
            </w:r>
            <w:proofErr w:type="spellStart"/>
            <w:r>
              <w:rPr>
                <w:sz w:val="32"/>
                <w:szCs w:val="32"/>
                <w:vertAlign w:val="superscript"/>
              </w:rPr>
              <w:t>o</w:t>
            </w:r>
            <w:r>
              <w:rPr>
                <w:sz w:val="32"/>
                <w:szCs w:val="32"/>
              </w:rPr>
              <w:t>C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512" w:type="dxa"/>
          </w:tcPr>
          <w:p w:rsidR="00625591" w:rsidRDefault="00625591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Speed</w:t>
            </w:r>
          </w:p>
          <w:p w:rsidR="00625591" w:rsidRDefault="00625591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(m/s)</w:t>
            </w:r>
          </w:p>
        </w:tc>
      </w:tr>
      <w:tr w:rsidR="00625591" w:rsidTr="00625591">
        <w:tc>
          <w:tcPr>
            <w:tcW w:w="1926" w:type="dxa"/>
          </w:tcPr>
          <w:p w:rsidR="00625591" w:rsidRDefault="00625591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12" w:type="dxa"/>
          </w:tcPr>
          <w:p w:rsidR="00625591" w:rsidRDefault="00625591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331</w:t>
            </w:r>
          </w:p>
        </w:tc>
      </w:tr>
      <w:tr w:rsidR="00625591" w:rsidTr="00625591">
        <w:tc>
          <w:tcPr>
            <w:tcW w:w="1926" w:type="dxa"/>
          </w:tcPr>
          <w:p w:rsidR="00625591" w:rsidRDefault="00625591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12" w:type="dxa"/>
          </w:tcPr>
          <w:p w:rsidR="00625591" w:rsidRDefault="00625591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341</w:t>
            </w:r>
          </w:p>
        </w:tc>
      </w:tr>
      <w:tr w:rsidR="00625591" w:rsidTr="00625591">
        <w:tc>
          <w:tcPr>
            <w:tcW w:w="1926" w:type="dxa"/>
          </w:tcPr>
          <w:p w:rsidR="00625591" w:rsidRDefault="00625591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512" w:type="dxa"/>
          </w:tcPr>
          <w:p w:rsidR="00625591" w:rsidRDefault="00625591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</w:t>
            </w:r>
          </w:p>
        </w:tc>
      </w:tr>
      <w:tr w:rsidR="00625591" w:rsidTr="00625591">
        <w:tc>
          <w:tcPr>
            <w:tcW w:w="1926" w:type="dxa"/>
          </w:tcPr>
          <w:p w:rsidR="00625591" w:rsidRDefault="00625591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1512" w:type="dxa"/>
          </w:tcPr>
          <w:p w:rsidR="00625591" w:rsidRDefault="00625591" w:rsidP="009A6B6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359</w:t>
            </w:r>
          </w:p>
        </w:tc>
      </w:tr>
    </w:tbl>
    <w:p w:rsidR="00625591" w:rsidRDefault="00625591" w:rsidP="009A6B65">
      <w:pPr>
        <w:pStyle w:val="ListParagraph"/>
        <w:rPr>
          <w:sz w:val="32"/>
          <w:szCs w:val="32"/>
        </w:rPr>
      </w:pPr>
    </w:p>
    <w:p w:rsidR="00625591" w:rsidRDefault="00625591" w:rsidP="0062559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Graph the data for the speed of sound.  Is the data linear?  </w:t>
      </w:r>
    </w:p>
    <w:p w:rsidR="00625591" w:rsidRDefault="00625591" w:rsidP="0062559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Use your graph to determine the speed of sound in the classroom.</w:t>
      </w:r>
    </w:p>
    <w:p w:rsidR="009A6B65" w:rsidRPr="00625591" w:rsidRDefault="009A6B65" w:rsidP="0062559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25591">
        <w:rPr>
          <w:sz w:val="32"/>
          <w:szCs w:val="32"/>
        </w:rPr>
        <w:t>Draw the wave pattern for the fundamental frequency of a closed pipe resonator.</w:t>
      </w:r>
    </w:p>
    <w:p w:rsidR="009A6B65" w:rsidRDefault="009A6B65" w:rsidP="0062559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Use your drawing to determine the relationship between the tube length and the wavelength.</w:t>
      </w:r>
    </w:p>
    <w:p w:rsidR="009A6B65" w:rsidRDefault="009A6B65" w:rsidP="0062559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Use your answer from part b) and the universal wave equation to come up with an </w:t>
      </w:r>
      <w:r w:rsidR="00B5674D">
        <w:rPr>
          <w:sz w:val="32"/>
          <w:szCs w:val="32"/>
        </w:rPr>
        <w:t>equation that represents the length of the air column needed for the notes in your pan flute.</w:t>
      </w:r>
    </w:p>
    <w:p w:rsidR="00B5674D" w:rsidRDefault="00B5674D" w:rsidP="0062559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Determine the length needed for each note using your equation from part c)</w:t>
      </w:r>
    </w:p>
    <w:p w:rsidR="00B5674D" w:rsidRDefault="00B5674D" w:rsidP="0062559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Cut the pipe to the appropriate length and put a wooden stopper into the bottom.</w:t>
      </w:r>
    </w:p>
    <w:p w:rsidR="00B5674D" w:rsidRDefault="00B5674D" w:rsidP="0062559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Using your cellphone, use n-Track Tuner (or another suitable frequency tester) to confirm the frequency of the pipe you’ve created.</w:t>
      </w:r>
    </w:p>
    <w:p w:rsidR="00625591" w:rsidRDefault="00B5674D" w:rsidP="0062559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25591">
        <w:rPr>
          <w:sz w:val="32"/>
          <w:szCs w:val="32"/>
        </w:rPr>
        <w:t>Repeat for as many</w:t>
      </w:r>
      <w:r w:rsidR="00625591" w:rsidRPr="00625591">
        <w:rPr>
          <w:sz w:val="32"/>
          <w:szCs w:val="32"/>
        </w:rPr>
        <w:t xml:space="preserve"> notes as time/materials permit</w:t>
      </w:r>
      <w:r w:rsidR="00625591">
        <w:rPr>
          <w:sz w:val="32"/>
          <w:szCs w:val="32"/>
        </w:rPr>
        <w:t>.</w:t>
      </w:r>
    </w:p>
    <w:p w:rsidR="00625591" w:rsidRDefault="00625591" w:rsidP="0062559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factors may result in your pan flute being off pitch/</w:t>
      </w:r>
    </w:p>
    <w:p w:rsidR="00625591" w:rsidRDefault="00625591" w:rsidP="0062559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Explain how you can produce higher harmonics (tones) with the same length pipe.  Draw a standing wave diagram to show this.</w:t>
      </w:r>
      <w:bookmarkStart w:id="0" w:name="_GoBack"/>
      <w:bookmarkEnd w:id="0"/>
    </w:p>
    <w:sectPr w:rsidR="0062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7058"/>
    <w:multiLevelType w:val="hybridMultilevel"/>
    <w:tmpl w:val="F556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E2C95"/>
    <w:multiLevelType w:val="multilevel"/>
    <w:tmpl w:val="186A0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B623171"/>
    <w:multiLevelType w:val="hybridMultilevel"/>
    <w:tmpl w:val="C14AC5A2"/>
    <w:lvl w:ilvl="0" w:tplc="028C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243A87"/>
    <w:multiLevelType w:val="hybridMultilevel"/>
    <w:tmpl w:val="228CD570"/>
    <w:lvl w:ilvl="0" w:tplc="7A72F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05"/>
    <w:rsid w:val="003729B7"/>
    <w:rsid w:val="00625591"/>
    <w:rsid w:val="00857D43"/>
    <w:rsid w:val="009A6B65"/>
    <w:rsid w:val="00B5674D"/>
    <w:rsid w:val="00C1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65"/>
    <w:pPr>
      <w:ind w:left="720"/>
      <w:contextualSpacing/>
    </w:pPr>
  </w:style>
  <w:style w:type="table" w:styleId="TableGrid">
    <w:name w:val="Table Grid"/>
    <w:basedOn w:val="TableNormal"/>
    <w:uiPriority w:val="59"/>
    <w:rsid w:val="009A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65"/>
    <w:pPr>
      <w:ind w:left="720"/>
      <w:contextualSpacing/>
    </w:pPr>
  </w:style>
  <w:style w:type="table" w:styleId="TableGrid">
    <w:name w:val="Table Grid"/>
    <w:basedOn w:val="TableNormal"/>
    <w:uiPriority w:val="59"/>
    <w:rsid w:val="009A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CF6CF956.dotm</Template>
  <TotalTime>42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1</cp:revision>
  <dcterms:created xsi:type="dcterms:W3CDTF">2014-12-09T17:21:00Z</dcterms:created>
  <dcterms:modified xsi:type="dcterms:W3CDTF">2014-12-09T18:59:00Z</dcterms:modified>
</cp:coreProperties>
</file>